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-300990</wp:posOffset>
            </wp:positionH>
            <wp:positionV relativeFrom="paragraph">
              <wp:posOffset>-219075</wp:posOffset>
            </wp:positionV>
            <wp:extent cx="1671955" cy="138684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7" t="-300" r="-227" b="-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1551305</wp:posOffset>
                </wp:positionH>
                <wp:positionV relativeFrom="paragraph">
                  <wp:posOffset>-328295</wp:posOffset>
                </wp:positionV>
                <wp:extent cx="4617720" cy="1678305"/>
                <wp:effectExtent l="0" t="0" r="0" b="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16783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szCs w:val="22"/>
                                <w:lang w:bidi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szCs w:val="22"/>
                                <w:lang w:bidi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b/>
                                <w:szCs w:val="22"/>
                                <w:lang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sz w:val="18"/>
                                <w:szCs w:val="18"/>
                                <w:lang w:bidi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Normal1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rStyle w:val="Fontepargpadro"/>
                                <w:rFonts w:eastAsia="Calibri" w:cs="Calibri" w:ascii="Times New Roman" w:hAnsi="Times New Roman"/>
                                <w:sz w:val="18"/>
                                <w:szCs w:val="22"/>
                                <w:lang w:bidi="ar-SA"/>
                              </w:rPr>
                              <w:t>Av. Euclydes Nicolau Kliemann,1515- 2ºandar- Ana Nery   Fone: 3715 6230   CEP: 96835-001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63.6pt;height:132.15pt;mso-wrap-distance-left:0pt;mso-wrap-distance-right:0pt;mso-wrap-distance-top:0pt;mso-wrap-distance-bottom:0pt;margin-top:-25.85pt;mso-position-vertical-relative:text;margin-left:122.15pt;mso-position-horizontal-relative:text">
                <v:textbox inset="0in,0in,0in,0in">
                  <w:txbxContent>
                    <w:p>
                      <w:pPr>
                        <w:pStyle w:val="Normal1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szCs w:val="22"/>
                          <w:lang w:bidi="ar-SA"/>
                        </w:rPr>
                        <w:t>CONSELHO MUNICIPAL</w:t>
                      </w:r>
                    </w:p>
                    <w:p>
                      <w:pPr>
                        <w:pStyle w:val="Normal1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szCs w:val="22"/>
                          <w:lang w:bidi="ar-SA"/>
                        </w:rPr>
                        <w:t>DOS DIREITOS DA CRIANÇA E DO ADOLESCENTE</w:t>
                      </w:r>
                    </w:p>
                    <w:p>
                      <w:pPr>
                        <w:pStyle w:val="Normal1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b/>
                          <w:szCs w:val="22"/>
                          <w:lang w:bidi="ar-SA"/>
                        </w:rPr>
                        <w:t>SANTA CRUZ DO SUL – RS</w:t>
                      </w:r>
                    </w:p>
                    <w:p>
                      <w:pPr>
                        <w:pStyle w:val="Normal1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sz w:val="18"/>
                          <w:szCs w:val="18"/>
                          <w:lang w:bidi="ar-SA"/>
                        </w:rPr>
                        <w:t>CRIADO PELA LEI MUNICIPAL Nº 2333 DE 03/12/90</w:t>
                      </w:r>
                    </w:p>
                    <w:p>
                      <w:pPr>
                        <w:pStyle w:val="Normal1"/>
                        <w:spacing w:before="0" w:after="200"/>
                        <w:jc w:val="center"/>
                        <w:rPr/>
                      </w:pPr>
                      <w:r>
                        <w:rPr>
                          <w:rStyle w:val="Fontepargpadro"/>
                          <w:rFonts w:eastAsia="Calibri" w:cs="Calibri" w:ascii="Times New Roman" w:hAnsi="Times New Roman"/>
                          <w:sz w:val="18"/>
                          <w:szCs w:val="22"/>
                          <w:lang w:bidi="ar-SA"/>
                        </w:rPr>
                        <w:t>Av. Euclydes Nicolau Kliemann,1515- 2ºandar- Ana Nery   Fone: 3715 6230   CEP: 96835-001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1"/>
        <w:tabs>
          <w:tab w:val="clear" w:pos="709"/>
          <w:tab w:val="left" w:pos="432" w:leader="none"/>
        </w:tabs>
        <w:spacing w:lineRule="auto" w:line="360"/>
        <w:ind w:left="432" w:right="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Style w:val="Fontepargpadro"/>
          <w:rFonts w:ascii="Arial" w:hAnsi="Arial"/>
          <w:b/>
          <w:bCs/>
        </w:rPr>
        <w:t xml:space="preserve">RESOLUÇÃO </w:t>
      </w:r>
      <w:r>
        <w:rPr>
          <w:rStyle w:val="Fontepargpadro"/>
          <w:rFonts w:ascii="Arial" w:hAnsi="Arial"/>
          <w:b/>
          <w:bCs/>
        </w:rPr>
        <w:t>0</w:t>
      </w:r>
      <w:r>
        <w:rPr>
          <w:rStyle w:val="Fontepargpadro"/>
          <w:rFonts w:ascii="Arial" w:hAnsi="Arial"/>
          <w:b/>
          <w:bCs/>
        </w:rPr>
        <w:t>01</w:t>
      </w:r>
      <w:r>
        <w:rPr>
          <w:rStyle w:val="Fontepargpadro"/>
          <w:rFonts w:ascii="Arial" w:hAnsi="Arial"/>
          <w:b/>
          <w:bCs/>
        </w:rPr>
        <w:t>/202</w:t>
      </w:r>
      <w:r>
        <w:rPr>
          <w:rStyle w:val="Fontepargpadro"/>
          <w:rFonts w:ascii="Arial" w:hAnsi="Arial"/>
          <w:b/>
          <w:bCs/>
        </w:rPr>
        <w:t>6</w:t>
      </w:r>
    </w:p>
    <w:p>
      <w:pPr>
        <w:pStyle w:val="Normal"/>
        <w:spacing w:lineRule="auto" w:line="36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tabs>
          <w:tab w:val="clear" w:pos="709"/>
        </w:tabs>
        <w:spacing w:lineRule="auto" w:line="360"/>
        <w:ind w:left="4500" w:right="0" w:hanging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Dispõe sobre o Plano de Ação do Conselho Municipal dos Direitos da Criança e do Adolescente (COMDICA) de Santa Cruz do Sul para o ano de 202</w:t>
      </w:r>
      <w:r>
        <w:rPr>
          <w:rFonts w:ascii="Arial" w:hAnsi="Arial"/>
          <w:b/>
          <w:bCs/>
        </w:rPr>
        <w:t>6</w:t>
      </w:r>
    </w:p>
    <w:p>
      <w:pPr>
        <w:pStyle w:val="Normal"/>
        <w:spacing w:lineRule="auto" w:line="36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/>
      </w:pPr>
      <w:r>
        <w:rPr>
          <w:rStyle w:val="Fontepargpadro"/>
          <w:rFonts w:cs="Arial" w:ascii="Arial" w:hAnsi="Arial"/>
          <w:color w:val="000000"/>
        </w:rPr>
        <w:t xml:space="preserve">O Conselho Municipal dos Direitos da Criança e do Adolescente de Santa Cruz do Sul, no uso de suas atribuições, </w:t>
      </w:r>
      <w:r>
        <w:rPr>
          <w:rStyle w:val="Fontepargpadro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conforme</w:t>
      </w:r>
      <w:r>
        <w:rPr>
          <w:rStyle w:val="Fontepargpadro"/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Lei Municipal nº 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9.252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 xml:space="preserve">, de 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>18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 xml:space="preserve"> de 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>abril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 xml:space="preserve"> de 20</w:t>
      </w:r>
      <w:r>
        <w:rPr>
          <w:rStyle w:val="Fontepargpadro"/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pt-BR"/>
        </w:rPr>
        <w:t>23</w:t>
      </w:r>
      <w:r>
        <w:rPr>
          <w:rStyle w:val="Fontepargpadro"/>
          <w:rFonts w:cs="Arial" w:ascii="Arial" w:hAnsi="Arial"/>
          <w:color w:val="000000"/>
        </w:rPr>
        <w:t xml:space="preserve">, na sua reunião plenária ordinária do dia </w:t>
      </w:r>
      <w:r>
        <w:rPr>
          <w:rStyle w:val="Fontepargpadro"/>
          <w:rFonts w:cs="Arial" w:ascii="Arial" w:hAnsi="Arial"/>
          <w:color w:val="000000"/>
        </w:rPr>
        <w:t>31</w:t>
      </w:r>
      <w:r>
        <w:rPr>
          <w:rStyle w:val="Fontepargpadro"/>
          <w:rFonts w:cs="Arial" w:ascii="Arial" w:hAnsi="Arial"/>
          <w:color w:val="000000"/>
        </w:rPr>
        <w:t xml:space="preserve"> de </w:t>
      </w:r>
      <w:r>
        <w:rPr>
          <w:rStyle w:val="Fontepargpadro"/>
          <w:rFonts w:cs="Arial" w:ascii="Arial" w:hAnsi="Arial"/>
          <w:color w:val="000000"/>
        </w:rPr>
        <w:t>março</w:t>
      </w:r>
      <w:r>
        <w:rPr>
          <w:rStyle w:val="Fontepargpadro"/>
          <w:rFonts w:cs="Arial" w:ascii="Arial" w:hAnsi="Arial"/>
          <w:color w:val="000000"/>
        </w:rPr>
        <w:t xml:space="preserve"> de 202</w:t>
      </w:r>
      <w:r>
        <w:rPr>
          <w:rStyle w:val="Fontepargpadro"/>
          <w:rFonts w:cs="Arial" w:ascii="Arial" w:hAnsi="Arial"/>
          <w:color w:val="000000"/>
        </w:rPr>
        <w:t>6</w:t>
      </w:r>
      <w:r>
        <w:rPr>
          <w:rStyle w:val="Fontepargpadro"/>
          <w:rFonts w:cs="Arial" w:ascii="Arial" w:hAnsi="Arial"/>
          <w:color w:val="000000"/>
        </w:rPr>
        <w:t>.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RESOLVE:</w:t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360"/>
        <w:jc w:val="both"/>
        <w:rPr/>
      </w:pPr>
      <w:r>
        <w:rPr>
          <w:rStyle w:val="Fontepargpadro"/>
          <w:rFonts w:ascii="Arial" w:hAnsi="Arial"/>
          <w:color w:val="000000"/>
        </w:rPr>
        <w:t>Art 1°. Aprovar o Plano de Ação do Conselho Municipal dos Direitos da Criança e Adolescente de Santa Cruz do Sul para o ano de 202</w:t>
      </w:r>
      <w:r>
        <w:rPr>
          <w:rStyle w:val="Fontepargpadro"/>
          <w:rFonts w:ascii="Arial" w:hAnsi="Arial"/>
          <w:color w:val="000000"/>
        </w:rPr>
        <w:t>6</w:t>
      </w:r>
      <w:r>
        <w:rPr>
          <w:rStyle w:val="Fontepargpadro"/>
          <w:rFonts w:ascii="Arial" w:hAnsi="Arial"/>
          <w:color w:val="000000"/>
        </w:rPr>
        <w:t>, conforme segue:</w:t>
      </w:r>
      <w:r>
        <w:rPr>
          <w:rStyle w:val="Nfaseforte"/>
          <w:rFonts w:eastAsia="Arial" w:cs="Arial" w:ascii="Arial" w:hAnsi="Arial"/>
          <w:b w:val="false"/>
          <w:bCs w:val="false"/>
          <w:color w:val="000000"/>
          <w:lang w:eastAsia="ar-SA" w:bidi="ar-SA"/>
        </w:rPr>
        <w:t xml:space="preserve">                                         </w:t>
      </w:r>
    </w:p>
    <w:p>
      <w:pPr>
        <w:pStyle w:val="Normal"/>
        <w:tabs>
          <w:tab w:val="clear" w:pos="709"/>
          <w:tab w:val="left" w:pos="0" w:leader="none"/>
          <w:tab w:val="left" w:pos="7090" w:leader="none"/>
        </w:tabs>
        <w:spacing w:lineRule="atLeast" w:line="200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Fontepargpadro"/>
          <w:rFonts w:cs="Arial" w:ascii="Arial" w:hAnsi="Arial"/>
          <w:color w:val="000000"/>
        </w:rPr>
        <w:t xml:space="preserve"> </w:t>
      </w:r>
      <w:r>
        <w:rPr>
          <w:rStyle w:val="Fontepargpadro"/>
          <w:rFonts w:cs="Arial" w:ascii="Arial" w:hAnsi="Arial"/>
          <w:color w:val="000000"/>
        </w:rPr>
        <w:t xml:space="preserve">Em Sessão Plenária </w:t>
      </w:r>
      <w:r>
        <w:rPr>
          <w:rStyle w:val="Fontepargpadro"/>
          <w:rFonts w:cs="Arial" w:ascii="Arial" w:hAnsi="Arial"/>
          <w:color w:val="000000"/>
        </w:rPr>
        <w:t>Ordinária</w:t>
      </w:r>
      <w:r>
        <w:rPr>
          <w:rStyle w:val="Fontepargpadro"/>
          <w:rFonts w:cs="Arial" w:ascii="Arial" w:hAnsi="Arial"/>
          <w:color w:val="000000"/>
        </w:rPr>
        <w:t xml:space="preserve"> do Conselho Municipal dos Direitos da Criança e do Adolescente de Santa Cruz do Sul do dia</w:t>
      </w:r>
      <w:r>
        <w:rPr>
          <w:rStyle w:val="Fontepargpadro"/>
          <w:rFonts w:cs="Arial" w:ascii="Arial" w:hAnsi="Arial"/>
          <w:color w:val="000000"/>
        </w:rPr>
        <w:t xml:space="preserve"> </w:t>
      </w:r>
      <w:r>
        <w:rPr>
          <w:rStyle w:val="Fontepargpadro"/>
          <w:rFonts w:cs="Arial" w:ascii="Arial" w:hAnsi="Arial"/>
          <w:b/>
          <w:bCs/>
          <w:color w:val="000000"/>
        </w:rPr>
        <w:t>31</w:t>
      </w:r>
      <w:r>
        <w:rPr>
          <w:rStyle w:val="Fontepargpadro"/>
          <w:rFonts w:cs="Arial" w:ascii="Arial" w:hAnsi="Arial"/>
          <w:b/>
          <w:bCs/>
          <w:color w:val="000000"/>
        </w:rPr>
        <w:t xml:space="preserve"> de </w:t>
      </w:r>
      <w:r>
        <w:rPr>
          <w:rStyle w:val="Fontepargpadro"/>
          <w:rFonts w:cs="Arial" w:ascii="Arial" w:hAnsi="Arial"/>
          <w:b/>
          <w:bCs/>
          <w:color w:val="000000"/>
        </w:rPr>
        <w:t>março</w:t>
      </w:r>
      <w:r>
        <w:rPr>
          <w:rStyle w:val="Fontepargpadro"/>
          <w:rFonts w:cs="Arial" w:ascii="Arial" w:hAnsi="Arial"/>
          <w:b/>
          <w:bCs/>
          <w:color w:val="000000"/>
        </w:rPr>
        <w:t xml:space="preserve"> de 202</w:t>
      </w:r>
      <w:r>
        <w:rPr>
          <w:rStyle w:val="Fontepargpadro"/>
          <w:rFonts w:cs="Arial" w:ascii="Arial" w:hAnsi="Arial"/>
          <w:b/>
          <w:bCs/>
          <w:color w:val="000000"/>
        </w:rPr>
        <w:t>6</w:t>
      </w:r>
      <w:r>
        <w:rPr>
          <w:rStyle w:val="Fontepargpadro"/>
          <w:rFonts w:cs="Arial" w:ascii="Arial" w:hAnsi="Arial"/>
          <w:b/>
          <w:bCs/>
          <w:color w:val="000000"/>
        </w:rPr>
        <w:t>.</w:t>
      </w:r>
    </w:p>
    <w:p>
      <w:pPr>
        <w:pStyle w:val="Recuodecorpodetexto31"/>
        <w:tabs>
          <w:tab w:val="left" w:pos="0" w:leader="none"/>
        </w:tabs>
        <w:spacing w:lineRule="atLeast" w:line="200"/>
        <w:ind w:left="0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__________________________</w:t>
      </w:r>
    </w:p>
    <w:p>
      <w:pPr>
        <w:pStyle w:val="Ttulo1"/>
        <w:keepNext w:val="true"/>
        <w:tabs>
          <w:tab w:val="clear" w:pos="709"/>
          <w:tab w:val="left" w:pos="0" w:leader="none"/>
        </w:tabs>
        <w:spacing w:lineRule="auto" w:line="360"/>
        <w:ind w:left="0" w:hanging="0"/>
        <w:jc w:val="center"/>
        <w:rPr>
          <w:rFonts w:ascii="Arial" w:hAnsi="Arial" w:eastAsia="Times New Roman" w:cs="Arial"/>
          <w:b/>
          <w:b/>
          <w:bCs/>
          <w:color w:val="auto"/>
          <w:sz w:val="24"/>
          <w:szCs w:val="24"/>
          <w:u w:val="none"/>
          <w:lang w:val="pt-BR" w:eastAsia="zxx" w:bidi="ar-SA"/>
        </w:rPr>
      </w:pPr>
      <w:r>
        <w:rPr>
          <w:rFonts w:eastAsia="Times New Roman" w:cs="Arial"/>
          <w:b/>
          <w:bCs/>
          <w:color w:val="auto"/>
          <w:sz w:val="24"/>
          <w:szCs w:val="24"/>
          <w:u w:val="none"/>
          <w:lang w:val="pt-BR" w:eastAsia="zxx" w:bidi="ar-SA"/>
        </w:rPr>
        <w:t>Maqueli Geanezini da Silva</w:t>
      </w:r>
    </w:p>
    <w:p>
      <w:pPr>
        <w:pStyle w:val="Ttulo3"/>
        <w:tabs>
          <w:tab w:val="clear" w:pos="709"/>
          <w:tab w:val="left" w:pos="0" w:leader="none"/>
        </w:tabs>
        <w:ind w:left="0" w:hanging="0"/>
        <w:rPr>
          <w:sz w:val="24"/>
        </w:rPr>
      </w:pPr>
      <w:r>
        <w:rPr>
          <w:sz w:val="24"/>
        </w:rPr>
        <w:t>Presidente</w:t>
      </w:r>
      <w:r>
        <w:rPr>
          <w:sz w:val="24"/>
        </w:rPr>
        <w:t xml:space="preserve"> </w:t>
      </w:r>
      <w:r>
        <w:rPr>
          <w:sz w:val="24"/>
        </w:rPr>
        <w:t xml:space="preserve">do COMDICA </w:t>
      </w:r>
    </w:p>
    <w:p>
      <w:pPr>
        <w:pStyle w:val="Recuodecorpodetexto21"/>
        <w:tabs>
          <w:tab w:val="left" w:pos="0" w:leader="none"/>
        </w:tabs>
        <w:spacing w:lineRule="auto" w:line="36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Arial" w:hAnsi="Arial" w:eastAsia="Arial" w:cs="Arial"/>
      <w:b/>
      <w:b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jc w:val="center"/>
      <w:outlineLvl w:val="2"/>
    </w:pPr>
    <w:rPr>
      <w:rFonts w:ascii="Arial" w:hAnsi="Arial" w:eastAsia="Arial" w:cs="Arial"/>
      <w:b/>
      <w:bCs/>
      <w:sz w:val="18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>
      <w:rFonts w:ascii="Symbol" w:hAnsi="Symbol" w:eastAsia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Corpodotexto">
    <w:name w:val="Body Text"/>
    <w:basedOn w:val="Normal"/>
    <w:pPr>
      <w:suppressAutoHyphens w:val="true"/>
      <w:spacing w:before="0" w:after="12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Subttulo">
    <w:name w:val="Subtitle"/>
    <w:basedOn w:val="Ttulo"/>
    <w:next w:val="Corpodotexto"/>
    <w:qFormat/>
    <w:pPr>
      <w:suppressAutoHyphens w:val="true"/>
      <w:jc w:val="center"/>
    </w:pPr>
    <w:rPr>
      <w:i/>
      <w:iCs/>
    </w:rPr>
  </w:style>
  <w:style w:type="paragraph" w:styleId="Recuodecorpodetexto21">
    <w:name w:val="Recuo de corpo de texto 21"/>
    <w:basedOn w:val="Normal"/>
    <w:qFormat/>
    <w:pPr>
      <w:tabs>
        <w:tab w:val="clear" w:pos="709"/>
      </w:tabs>
      <w:suppressAutoHyphens w:val="true"/>
      <w:ind w:left="-360" w:right="0" w:hanging="720"/>
    </w:pPr>
    <w:rPr>
      <w:sz w:val="28"/>
    </w:rPr>
  </w:style>
  <w:style w:type="paragraph" w:styleId="Recuodecorpodetexto31">
    <w:name w:val="Recuo de corpo de texto 31"/>
    <w:basedOn w:val="Normal"/>
    <w:qFormat/>
    <w:pPr>
      <w:tabs>
        <w:tab w:val="clear" w:pos="709"/>
      </w:tabs>
      <w:suppressAutoHyphens w:val="true"/>
      <w:ind w:left="-900" w:right="0" w:hanging="720"/>
    </w:pPr>
    <w:rPr>
      <w:sz w:val="28"/>
    </w:rPr>
  </w:style>
  <w:style w:type="paragraph" w:styleId="Contedodoquadro">
    <w:name w:val="Conteúdo do quadro"/>
    <w:basedOn w:val="Corpodotexto"/>
    <w:qFormat/>
    <w:pPr>
      <w:suppressAutoHyphens w:val="true"/>
    </w:pPr>
    <w:rPr/>
  </w:style>
  <w:style w:type="paragraph" w:styleId="Captulo">
    <w:name w:val="Cap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LibreOffice/6.2.8.2$Windows_X86_64 LibreOffice_project/f82ddfca21ebc1e222a662a32b25c0c9d20169ee</Application>
  <Pages>1</Pages>
  <Words>169</Words>
  <Characters>811</Characters>
  <CharactersWithSpaces>1014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2021-01-14T13:59:00Z</dcterms:created>
  <dc:creator>comdica</dc:creator>
  <dc:description/>
  <dc:language>pt-BR</dc:language>
  <cp:lastModifiedBy/>
  <cp:lastPrinted>2019-11-13T11:02:00Z</cp:lastPrinted>
  <dcterms:modified xsi:type="dcterms:W3CDTF">2026-03-10T10:56:00Z</dcterms:modified>
  <cp:revision>10</cp:revision>
  <dc:subject/>
  <dc:title/>
</cp:coreProperties>
</file>